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7BBC" w14:textId="5839CC57" w:rsidR="00813A88" w:rsidRPr="00B96C1B" w:rsidRDefault="00EE5763" w:rsidP="00813A88">
      <w:pPr>
        <w:shd w:val="clear" w:color="auto" w:fill="FFFFFF"/>
        <w:spacing w:before="48" w:after="150"/>
        <w:outlineLvl w:val="3"/>
        <w:rPr>
          <w:rFonts w:asciiTheme="minorHAnsi" w:eastAsia="Times New Roman" w:hAnsiTheme="minorHAnsi" w:cs="Times"/>
          <w:b/>
          <w:bCs/>
          <w:color w:val="333333"/>
          <w:sz w:val="28"/>
          <w:szCs w:val="28"/>
        </w:rPr>
      </w:pPr>
      <w:r w:rsidRPr="00445E0D">
        <w:rPr>
          <w:outline/>
          <w:noProof/>
          <w:color w:val="4472C4" w:themeColor="accent1"/>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14:textFill>
            <w14:noFill/>
          </w14:textFill>
        </w:rPr>
        <w:drawing>
          <wp:anchor distT="0" distB="0" distL="114300" distR="114300" simplePos="0" relativeHeight="251659264" behindDoc="0" locked="0" layoutInCell="1" allowOverlap="1" wp14:anchorId="21EA5815" wp14:editId="29A9FCD6">
            <wp:simplePos x="0" y="0"/>
            <wp:positionH relativeFrom="column">
              <wp:posOffset>4953000</wp:posOffset>
            </wp:positionH>
            <wp:positionV relativeFrom="paragraph">
              <wp:posOffset>-647700</wp:posOffset>
            </wp:positionV>
            <wp:extent cx="923925" cy="923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0075684C">
        <w:rPr>
          <w:rFonts w:asciiTheme="minorHAnsi" w:hAnsiTheme="minorHAnsi" w:cs="Times"/>
          <w:b/>
          <w:bCs/>
          <w:color w:val="333333"/>
          <w:sz w:val="28"/>
          <w:szCs w:val="28"/>
        </w:rPr>
        <w:t>Rhode Island</w:t>
      </w:r>
      <w:r w:rsidR="00695214">
        <w:rPr>
          <w:rFonts w:asciiTheme="minorHAnsi" w:hAnsiTheme="minorHAnsi" w:cs="Times"/>
          <w:b/>
          <w:bCs/>
          <w:color w:val="333333"/>
          <w:sz w:val="28"/>
          <w:szCs w:val="28"/>
        </w:rPr>
        <w:t xml:space="preserve"> Addendum</w:t>
      </w:r>
      <w:r w:rsidR="00813A88" w:rsidRPr="00B96C1B">
        <w:rPr>
          <w:rFonts w:asciiTheme="minorHAnsi" w:hAnsiTheme="minorHAnsi" w:cs="Times"/>
          <w:b/>
          <w:bCs/>
          <w:color w:val="333333"/>
          <w:sz w:val="28"/>
          <w:szCs w:val="28"/>
        </w:rPr>
        <w:t xml:space="preserve"> </w:t>
      </w:r>
      <w:r w:rsidR="00E64D93">
        <w:rPr>
          <w:rFonts w:asciiTheme="minorHAnsi" w:hAnsiTheme="minorHAnsi" w:cs="Times"/>
          <w:b/>
          <w:bCs/>
          <w:color w:val="333333"/>
          <w:sz w:val="28"/>
          <w:szCs w:val="28"/>
        </w:rPr>
        <w:t>–</w:t>
      </w:r>
      <w:r w:rsidR="00D932B5">
        <w:rPr>
          <w:rFonts w:asciiTheme="minorHAnsi" w:hAnsiTheme="minorHAnsi" w:cs="Times"/>
          <w:b/>
          <w:bCs/>
          <w:color w:val="333333"/>
          <w:sz w:val="28"/>
          <w:szCs w:val="28"/>
        </w:rPr>
        <w:t xml:space="preserve"> Immunization Data Exchange </w:t>
      </w:r>
      <w:r w:rsidR="00AA196B">
        <w:rPr>
          <w:rFonts w:asciiTheme="minorHAnsi" w:hAnsiTheme="minorHAnsi" w:cs="Times"/>
          <w:b/>
          <w:bCs/>
          <w:color w:val="333333"/>
          <w:sz w:val="28"/>
          <w:szCs w:val="28"/>
        </w:rPr>
        <w:t>Capacity</w:t>
      </w:r>
    </w:p>
    <w:p w14:paraId="7DE8C3AB" w14:textId="767B6846" w:rsidR="00813A88" w:rsidRPr="00494FF0" w:rsidRDefault="00957EC7" w:rsidP="00494FF0">
      <w:pPr>
        <w:shd w:val="clear" w:color="auto" w:fill="FFFFFF"/>
        <w:spacing w:after="300" w:line="280" w:lineRule="atLeast"/>
        <w:rPr>
          <w:rFonts w:asciiTheme="minorHAnsi" w:hAnsiTheme="minorHAnsi" w:cs="Helvetica"/>
          <w:color w:val="333333"/>
        </w:rPr>
      </w:pPr>
      <w:r>
        <w:rPr>
          <w:rFonts w:asciiTheme="minorHAnsi" w:hAnsiTheme="minorHAnsi" w:cs="Helvetica"/>
          <w:color w:val="333333"/>
        </w:rPr>
        <w:t>Rhode Island</w:t>
      </w:r>
      <w:r w:rsidR="009767D6">
        <w:rPr>
          <w:rFonts w:asciiTheme="minorHAnsi" w:hAnsiTheme="minorHAnsi" w:cs="Helvetica"/>
          <w:color w:val="333333"/>
        </w:rPr>
        <w:t xml:space="preserve"> closely conforms</w:t>
      </w:r>
      <w:r w:rsidR="00494FF0">
        <w:rPr>
          <w:rFonts w:asciiTheme="minorHAnsi" w:hAnsiTheme="minorHAnsi" w:cs="Helvetica"/>
          <w:color w:val="333333"/>
        </w:rPr>
        <w:t xml:space="preserve"> with</w:t>
      </w:r>
      <w:r w:rsidR="00813A88" w:rsidRPr="00494FF0">
        <w:rPr>
          <w:rFonts w:asciiTheme="minorHAnsi" w:hAnsiTheme="minorHAnsi" w:cs="Helvetica"/>
          <w:color w:val="333333"/>
        </w:rPr>
        <w:t xml:space="preserve"> the </w:t>
      </w:r>
      <w:hyperlink r:id="rId11" w:history="1">
        <w:r w:rsidR="00813A88" w:rsidRPr="00494FF0">
          <w:rPr>
            <w:rStyle w:val="Hyperlink"/>
            <w:rFonts w:asciiTheme="minorHAnsi" w:hAnsiTheme="minorHAnsi" w:cs="Helvetica"/>
          </w:rPr>
          <w:t>CDC HL7 2.5.1 Implementation Guide</w:t>
        </w:r>
        <w:r w:rsidR="00813A88" w:rsidRPr="00494FF0">
          <w:rPr>
            <w:rStyle w:val="Hyperlink"/>
            <w:rFonts w:asciiTheme="minorHAnsi" w:hAnsiTheme="minorHAnsi" w:cs="Helvetica"/>
          </w:rPr>
          <w:t xml:space="preserve"> for Immunization Messaging, Release 1.5</w:t>
        </w:r>
      </w:hyperlink>
      <w:r w:rsidR="00813A88" w:rsidRPr="00494FF0">
        <w:rPr>
          <w:rFonts w:asciiTheme="minorHAnsi" w:hAnsiTheme="minorHAnsi" w:cs="Helvetica"/>
          <w:color w:val="333333"/>
        </w:rPr>
        <w:t xml:space="preserve"> and </w:t>
      </w:r>
      <w:hyperlink r:id="rId12" w:history="1">
        <w:r w:rsidR="00813A88" w:rsidRPr="00494FF0">
          <w:rPr>
            <w:rStyle w:val="Hyperlink"/>
            <w:rFonts w:asciiTheme="minorHAnsi" w:hAnsiTheme="minorHAnsi" w:cs="Helvetica"/>
          </w:rPr>
          <w:t>Addendum</w:t>
        </w:r>
      </w:hyperlink>
      <w:r w:rsidR="009767D6">
        <w:rPr>
          <w:rStyle w:val="Hyperlink"/>
          <w:rFonts w:asciiTheme="minorHAnsi" w:hAnsiTheme="minorHAnsi" w:cs="Helvetica"/>
        </w:rPr>
        <w:t xml:space="preserve">  </w:t>
      </w:r>
      <w:r w:rsidR="00E64D93">
        <w:rPr>
          <w:rFonts w:asciiTheme="minorHAnsi" w:hAnsiTheme="minorHAnsi" w:cs="Helvetica"/>
          <w:color w:val="333333"/>
        </w:rPr>
        <w:t>A</w:t>
      </w:r>
      <w:r w:rsidR="00787A56">
        <w:rPr>
          <w:rFonts w:asciiTheme="minorHAnsi" w:hAnsiTheme="minorHAnsi" w:cs="Helvetica"/>
          <w:color w:val="333333"/>
        </w:rPr>
        <w:t xml:space="preserve"> consolidated version of the </w:t>
      </w:r>
      <w:r w:rsidR="00E64D93">
        <w:rPr>
          <w:rFonts w:asciiTheme="minorHAnsi" w:hAnsiTheme="minorHAnsi" w:cs="Helvetica"/>
          <w:color w:val="333333"/>
        </w:rPr>
        <w:t>Guide and Addendum is</w:t>
      </w:r>
      <w:r w:rsidR="00787A56">
        <w:rPr>
          <w:rFonts w:asciiTheme="minorHAnsi" w:hAnsiTheme="minorHAnsi" w:cs="Helvetica"/>
          <w:color w:val="333333"/>
        </w:rPr>
        <w:t xml:space="preserve"> </w:t>
      </w:r>
      <w:r w:rsidR="00CA589E">
        <w:rPr>
          <w:rFonts w:asciiTheme="minorHAnsi" w:hAnsiTheme="minorHAnsi" w:cs="Helvetica"/>
          <w:color w:val="333333"/>
        </w:rPr>
        <w:t xml:space="preserve">found </w:t>
      </w:r>
      <w:r w:rsidR="00787A56">
        <w:rPr>
          <w:rFonts w:asciiTheme="minorHAnsi" w:hAnsiTheme="minorHAnsi" w:cs="Helvetica"/>
          <w:color w:val="333333"/>
        </w:rPr>
        <w:t xml:space="preserve">on the AIRA </w:t>
      </w:r>
      <w:r w:rsidR="00CA671D">
        <w:rPr>
          <w:rFonts w:asciiTheme="minorHAnsi" w:hAnsiTheme="minorHAnsi" w:cs="Helvetica"/>
          <w:color w:val="333333"/>
        </w:rPr>
        <w:t>website</w:t>
      </w:r>
      <w:r w:rsidR="009767D6">
        <w:rPr>
          <w:rFonts w:asciiTheme="minorHAnsi" w:hAnsiTheme="minorHAnsi" w:cs="Helvetica"/>
          <w:color w:val="333333"/>
        </w:rPr>
        <w:t xml:space="preserve">: </w:t>
      </w:r>
      <w:hyperlink r:id="rId13" w:history="1">
        <w:r w:rsidR="009767D6" w:rsidRPr="00294B6B">
          <w:rPr>
            <w:rStyle w:val="Hyperlink"/>
            <w:rFonts w:asciiTheme="minorHAnsi" w:hAnsiTheme="minorHAnsi" w:cs="Helvetica"/>
          </w:rPr>
          <w:t>http://repository.immregistries.org/files/resources/5bef530428317/hl7_2_5_1_release_1_5__2018_update.pdf</w:t>
        </w:r>
      </w:hyperlink>
      <w:r w:rsidR="00E64D93">
        <w:rPr>
          <w:rStyle w:val="Hyperlink"/>
          <w:rFonts w:asciiTheme="minorHAnsi" w:hAnsiTheme="minorHAnsi" w:cs="Helvetica"/>
        </w:rPr>
        <w:t xml:space="preserve"> </w:t>
      </w:r>
      <w:r w:rsidR="00E64D93">
        <w:rPr>
          <w:rStyle w:val="Hyperlink"/>
          <w:rFonts w:asciiTheme="minorHAnsi" w:hAnsiTheme="minorHAnsi" w:cs="Helvetica"/>
          <w:u w:val="none"/>
        </w:rPr>
        <w:t xml:space="preserve">  </w:t>
      </w:r>
      <w:r w:rsidR="00E64D93">
        <w:rPr>
          <w:rFonts w:asciiTheme="minorHAnsi" w:hAnsiTheme="minorHAnsi" w:cs="Helvetica"/>
          <w:color w:val="333333"/>
        </w:rPr>
        <w:t>Local requirements that differ from the national Implementation Guide are listed below.</w:t>
      </w:r>
    </w:p>
    <w:p w14:paraId="65A7784C" w14:textId="4E3529FE" w:rsidR="00813A88" w:rsidRPr="00494FF0" w:rsidRDefault="00813A88" w:rsidP="00813A88">
      <w:pPr>
        <w:numPr>
          <w:ilvl w:val="0"/>
          <w:numId w:val="1"/>
        </w:numPr>
        <w:shd w:val="clear" w:color="auto" w:fill="FFFFFF"/>
        <w:spacing w:after="120"/>
        <w:ind w:left="225"/>
        <w:rPr>
          <w:rFonts w:asciiTheme="minorHAnsi" w:hAnsiTheme="minorHAnsi" w:cs="Helvetica"/>
          <w:color w:val="222222"/>
        </w:rPr>
      </w:pPr>
      <w:r w:rsidRPr="00494FF0">
        <w:rPr>
          <w:rFonts w:asciiTheme="minorHAnsi" w:hAnsiTheme="minorHAnsi" w:cs="Helvetica"/>
          <w:color w:val="222222"/>
        </w:rPr>
        <w:t xml:space="preserve">Rhode Island </w:t>
      </w:r>
      <w:r w:rsidR="00D61774">
        <w:rPr>
          <w:rStyle w:val="Emphasis"/>
          <w:rFonts w:asciiTheme="minorHAnsi" w:hAnsiTheme="minorHAnsi" w:cs="Helvetica"/>
          <w:b/>
          <w:color w:val="222222"/>
        </w:rPr>
        <w:t>strongly encourages</w:t>
      </w:r>
      <w:r w:rsidRPr="00494FF0">
        <w:rPr>
          <w:rFonts w:asciiTheme="minorHAnsi" w:hAnsiTheme="minorHAnsi" w:cs="Helvetica"/>
          <w:color w:val="222222"/>
        </w:rPr>
        <w:t xml:space="preserve"> the inclusion of CVX codes in all immunization messaging</w:t>
      </w:r>
      <w:r w:rsidR="00E64D93">
        <w:rPr>
          <w:rFonts w:asciiTheme="minorHAnsi" w:hAnsiTheme="minorHAnsi" w:cs="Helvetica"/>
          <w:color w:val="222222"/>
        </w:rPr>
        <w:t>, even if NDC codes are sent</w:t>
      </w:r>
      <w:r w:rsidRPr="00494FF0">
        <w:rPr>
          <w:rFonts w:asciiTheme="minorHAnsi" w:hAnsiTheme="minorHAnsi" w:cs="Helvetica"/>
          <w:color w:val="222222"/>
        </w:rPr>
        <w:t xml:space="preserve"> (</w:t>
      </w:r>
      <w:r w:rsidRPr="00494FF0">
        <w:rPr>
          <w:rFonts w:asciiTheme="minorHAnsi" w:hAnsiTheme="minorHAnsi"/>
          <w:bCs/>
        </w:rPr>
        <w:t>PROFILE Z22-SEND UNSOLICITED IMMUNIZATION UPDATE USING A VXU)</w:t>
      </w:r>
      <w:r w:rsidRPr="00494FF0">
        <w:rPr>
          <w:rFonts w:asciiTheme="minorHAnsi" w:hAnsiTheme="minorHAnsi" w:cs="Helvetica"/>
          <w:color w:val="222222"/>
        </w:rPr>
        <w:t xml:space="preserve">. </w:t>
      </w:r>
    </w:p>
    <w:p w14:paraId="31453CFA" w14:textId="1C91930E" w:rsidR="007057AE" w:rsidRPr="00695214" w:rsidRDefault="00E64D93" w:rsidP="00695214">
      <w:pPr>
        <w:numPr>
          <w:ilvl w:val="0"/>
          <w:numId w:val="1"/>
        </w:numPr>
        <w:shd w:val="clear" w:color="auto" w:fill="FFFFFF"/>
        <w:spacing w:after="120"/>
        <w:ind w:left="225"/>
        <w:rPr>
          <w:rFonts w:asciiTheme="minorHAnsi" w:hAnsiTheme="minorHAnsi" w:cs="Helvetica"/>
          <w:color w:val="222222"/>
        </w:rPr>
      </w:pPr>
      <w:r>
        <w:rPr>
          <w:rFonts w:asciiTheme="minorHAnsi" w:hAnsiTheme="minorHAnsi" w:cs="Helvetica"/>
          <w:color w:val="222222"/>
        </w:rPr>
        <w:t xml:space="preserve">Query/ Response requires </w:t>
      </w:r>
      <w:r w:rsidR="00462C51">
        <w:rPr>
          <w:rFonts w:asciiTheme="minorHAnsi" w:hAnsiTheme="minorHAnsi" w:cs="Helvetica"/>
          <w:color w:val="222222"/>
        </w:rPr>
        <w:t>Rhode Island authorization.  A</w:t>
      </w:r>
      <w:r>
        <w:rPr>
          <w:rFonts w:asciiTheme="minorHAnsi" w:hAnsiTheme="minorHAnsi" w:cs="Helvetica"/>
          <w:color w:val="222222"/>
        </w:rPr>
        <w:t xml:space="preserve"> R</w:t>
      </w:r>
      <w:r w:rsidR="00813A88" w:rsidRPr="00494FF0">
        <w:rPr>
          <w:rFonts w:asciiTheme="minorHAnsi" w:hAnsiTheme="minorHAnsi" w:cs="Helvetica"/>
          <w:color w:val="222222"/>
        </w:rPr>
        <w:t xml:space="preserve">egistration of Intent </w:t>
      </w:r>
      <w:r w:rsidR="00991629">
        <w:rPr>
          <w:rFonts w:asciiTheme="minorHAnsi" w:hAnsiTheme="minorHAnsi" w:cs="Helvetica"/>
          <w:color w:val="222222"/>
        </w:rPr>
        <w:t xml:space="preserve">for Immunization </w:t>
      </w:r>
      <w:r w:rsidR="00EB3EE7">
        <w:rPr>
          <w:rFonts w:asciiTheme="minorHAnsi" w:hAnsiTheme="minorHAnsi" w:cs="Helvetica"/>
          <w:color w:val="222222"/>
        </w:rPr>
        <w:t xml:space="preserve">Date Exchange </w:t>
      </w:r>
      <w:r w:rsidR="00462C51">
        <w:rPr>
          <w:rFonts w:asciiTheme="minorHAnsi" w:hAnsiTheme="minorHAnsi" w:cs="Helvetica"/>
          <w:color w:val="222222"/>
        </w:rPr>
        <w:t xml:space="preserve">must be submitted </w:t>
      </w:r>
      <w:r w:rsidR="00813A88" w:rsidRPr="00494FF0">
        <w:rPr>
          <w:rFonts w:asciiTheme="minorHAnsi" w:hAnsiTheme="minorHAnsi" w:cs="Helvetica"/>
          <w:color w:val="222222"/>
        </w:rPr>
        <w:t xml:space="preserve">in advance </w:t>
      </w:r>
      <w:r w:rsidR="00462C51">
        <w:rPr>
          <w:rFonts w:asciiTheme="minorHAnsi" w:hAnsiTheme="minorHAnsi" w:cs="Helvetica"/>
          <w:color w:val="222222"/>
        </w:rPr>
        <w:t xml:space="preserve">for authorization and to </w:t>
      </w:r>
      <w:r w:rsidR="00813A88" w:rsidRPr="00494FF0">
        <w:rPr>
          <w:rFonts w:asciiTheme="minorHAnsi" w:hAnsiTheme="minorHAnsi" w:cs="Helvetica"/>
          <w:color w:val="222222"/>
        </w:rPr>
        <w:t>indicate your desire to begin testing</w:t>
      </w:r>
      <w:r w:rsidR="0024528F">
        <w:rPr>
          <w:rFonts w:asciiTheme="minorHAnsi" w:hAnsiTheme="minorHAnsi" w:cs="Helvetica"/>
          <w:color w:val="222222"/>
        </w:rPr>
        <w:t>. (</w:t>
      </w:r>
      <w:r w:rsidR="0024528F" w:rsidRPr="0024528F">
        <w:rPr>
          <w:rFonts w:asciiTheme="minorHAnsi" w:hAnsiTheme="minorHAnsi" w:cs="Helvetica"/>
          <w:i/>
          <w:color w:val="222222"/>
        </w:rPr>
        <w:t xml:space="preserve">Please </w:t>
      </w:r>
      <w:r w:rsidR="00CC58F1" w:rsidRPr="0024528F">
        <w:rPr>
          <w:rFonts w:asciiTheme="minorHAnsi" w:hAnsiTheme="minorHAnsi" w:cs="Helvetica"/>
          <w:i/>
          <w:color w:val="222222"/>
        </w:rPr>
        <w:t>note</w:t>
      </w:r>
      <w:r w:rsidR="0024528F" w:rsidRPr="0024528F">
        <w:rPr>
          <w:rFonts w:asciiTheme="minorHAnsi" w:hAnsiTheme="minorHAnsi" w:cs="Helvetica"/>
          <w:i/>
          <w:color w:val="222222"/>
        </w:rPr>
        <w:t xml:space="preserve"> Rhode Island requires ongoing submission of VXU for both new and historical immunization data as a prerequisite to access its Query Response Service.</w:t>
      </w:r>
      <w:r w:rsidR="0024528F">
        <w:rPr>
          <w:rFonts w:asciiTheme="minorHAnsi" w:hAnsiTheme="minorHAnsi" w:cs="Helvetica"/>
          <w:i/>
          <w:color w:val="222222"/>
        </w:rPr>
        <w:t>)</w:t>
      </w:r>
      <w:r w:rsidR="0024528F">
        <w:rPr>
          <w:rFonts w:asciiTheme="minorHAnsi" w:hAnsiTheme="minorHAnsi" w:cs="Helvetica"/>
          <w:color w:val="222222"/>
        </w:rPr>
        <w:t xml:space="preserve"> </w:t>
      </w:r>
      <w:r w:rsidR="00813A88" w:rsidRPr="0024528F">
        <w:rPr>
          <w:rFonts w:asciiTheme="minorHAnsi" w:hAnsiTheme="minorHAnsi" w:cs="Helvetica"/>
          <w:color w:val="222222"/>
        </w:rPr>
        <w:t xml:space="preserve"> Submit to </w:t>
      </w:r>
      <w:hyperlink r:id="rId14" w:history="1">
        <w:r w:rsidR="007057AE" w:rsidRPr="004002BF">
          <w:rPr>
            <w:rStyle w:val="Hyperlink"/>
            <w:rFonts w:asciiTheme="minorHAnsi" w:hAnsiTheme="minorHAnsi" w:cs="Helvetica"/>
          </w:rPr>
          <w:t>RIDOH.RICAIROnboarding@health.ri.gov</w:t>
        </w:r>
      </w:hyperlink>
    </w:p>
    <w:p w14:paraId="08E9E4A0" w14:textId="77777777" w:rsidR="00462C51" w:rsidRDefault="009767D6" w:rsidP="000D042C">
      <w:pPr>
        <w:pStyle w:val="m-1570137872689739107msoplaintext"/>
        <w:rPr>
          <w:rFonts w:ascii="Calibri" w:hAnsi="Calibri"/>
          <w:sz w:val="22"/>
          <w:szCs w:val="22"/>
        </w:rPr>
      </w:pPr>
      <w:r>
        <w:rPr>
          <w:rFonts w:ascii="Calibri" w:hAnsi="Calibri"/>
          <w:sz w:val="22"/>
          <w:szCs w:val="22"/>
        </w:rPr>
        <w:t xml:space="preserve">Listed below are areas where </w:t>
      </w:r>
      <w:r w:rsidR="00813A88" w:rsidRPr="00494FF0">
        <w:rPr>
          <w:rFonts w:ascii="Calibri" w:hAnsi="Calibri"/>
          <w:sz w:val="22"/>
          <w:szCs w:val="22"/>
        </w:rPr>
        <w:t>Rhode Island</w:t>
      </w:r>
      <w:r w:rsidR="00C64370">
        <w:rPr>
          <w:rFonts w:ascii="Calibri" w:hAnsi="Calibri"/>
          <w:sz w:val="22"/>
          <w:szCs w:val="22"/>
        </w:rPr>
        <w:t xml:space="preserve"> </w:t>
      </w:r>
      <w:r w:rsidR="00813A88" w:rsidRPr="00494FF0">
        <w:rPr>
          <w:rFonts w:ascii="Calibri" w:hAnsi="Calibri"/>
          <w:sz w:val="22"/>
          <w:szCs w:val="22"/>
        </w:rPr>
        <w:t>differ</w:t>
      </w:r>
      <w:r w:rsidR="00C64370">
        <w:rPr>
          <w:rFonts w:ascii="Calibri" w:hAnsi="Calibri"/>
          <w:sz w:val="22"/>
          <w:szCs w:val="22"/>
        </w:rPr>
        <w:t>s</w:t>
      </w:r>
      <w:r w:rsidR="00813A88" w:rsidRPr="00494FF0">
        <w:rPr>
          <w:rFonts w:ascii="Calibri" w:hAnsi="Calibri"/>
          <w:sz w:val="22"/>
          <w:szCs w:val="22"/>
        </w:rPr>
        <w:t xml:space="preserve"> from the National (CDC) </w:t>
      </w:r>
      <w:r w:rsidR="00494FF0">
        <w:rPr>
          <w:rFonts w:ascii="Calibri" w:hAnsi="Calibri"/>
          <w:sz w:val="22"/>
          <w:szCs w:val="22"/>
        </w:rPr>
        <w:t xml:space="preserve">HL7 2.5.1 </w:t>
      </w:r>
      <w:r w:rsidR="00813A88" w:rsidRPr="00494FF0">
        <w:rPr>
          <w:rFonts w:ascii="Calibri" w:hAnsi="Calibri"/>
          <w:sz w:val="22"/>
          <w:szCs w:val="22"/>
        </w:rPr>
        <w:t>Implementation Guide</w:t>
      </w:r>
      <w:r w:rsidR="00A521F5" w:rsidRPr="00494FF0">
        <w:rPr>
          <w:rFonts w:ascii="Calibri" w:hAnsi="Calibri"/>
          <w:sz w:val="22"/>
          <w:szCs w:val="22"/>
        </w:rPr>
        <w:t xml:space="preserve"> and Addendum</w:t>
      </w:r>
      <w:r>
        <w:rPr>
          <w:rFonts w:ascii="Calibri" w:hAnsi="Calibri"/>
          <w:sz w:val="22"/>
          <w:szCs w:val="22"/>
        </w:rPr>
        <w:t xml:space="preserve">: </w:t>
      </w:r>
    </w:p>
    <w:p w14:paraId="5910378F" w14:textId="77777777" w:rsidR="002E6BA0" w:rsidRDefault="000D042C" w:rsidP="000D042C">
      <w:pPr>
        <w:pStyle w:val="m-1570137872689739107msoplaintext"/>
        <w:rPr>
          <w:rFonts w:ascii="Calibri" w:hAnsi="Calibri"/>
          <w:b/>
          <w:sz w:val="22"/>
          <w:szCs w:val="22"/>
        </w:rPr>
      </w:pPr>
      <w:r w:rsidRPr="000D042C">
        <w:rPr>
          <w:rFonts w:ascii="Calibri" w:hAnsi="Calibri"/>
          <w:b/>
          <w:sz w:val="22"/>
          <w:szCs w:val="22"/>
          <w:u w:val="single"/>
        </w:rPr>
        <w:t>MSH Segment</w:t>
      </w:r>
      <w:r>
        <w:rPr>
          <w:rFonts w:ascii="Calibri" w:hAnsi="Calibri"/>
          <w:b/>
          <w:sz w:val="22"/>
          <w:szCs w:val="22"/>
        </w:rPr>
        <w:t xml:space="preserve">    </w:t>
      </w:r>
    </w:p>
    <w:p w14:paraId="0FF47ADC" w14:textId="495CB435" w:rsidR="00494FF0" w:rsidRPr="003547E2" w:rsidRDefault="00970E59" w:rsidP="000D042C">
      <w:pPr>
        <w:pStyle w:val="m-1570137872689739107msoplaintext"/>
        <w:rPr>
          <w:rFonts w:ascii="Calibri" w:hAnsi="Calibri"/>
          <w:bCs/>
          <w:i/>
          <w:iCs/>
          <w:sz w:val="22"/>
          <w:szCs w:val="22"/>
        </w:rPr>
      </w:pPr>
      <w:r w:rsidRPr="00D47092">
        <w:rPr>
          <w:rFonts w:ascii="Calibri" w:hAnsi="Calibri"/>
          <w:b/>
          <w:i/>
          <w:iCs/>
          <w:sz w:val="22"/>
          <w:szCs w:val="22"/>
        </w:rPr>
        <w:t>NOTE</w:t>
      </w:r>
      <w:r w:rsidR="000D042C" w:rsidRPr="00D47092">
        <w:rPr>
          <w:rFonts w:ascii="Calibri" w:hAnsi="Calibri"/>
          <w:b/>
          <w:i/>
          <w:iCs/>
          <w:sz w:val="22"/>
          <w:szCs w:val="22"/>
        </w:rPr>
        <w:t xml:space="preserve"> </w:t>
      </w:r>
      <w:r w:rsidR="00E5408E" w:rsidRPr="00D47092">
        <w:rPr>
          <w:rFonts w:ascii="Calibri" w:hAnsi="Calibri"/>
          <w:b/>
          <w:i/>
          <w:iCs/>
          <w:sz w:val="22"/>
          <w:szCs w:val="22"/>
        </w:rPr>
        <w:t>***</w:t>
      </w:r>
      <w:r w:rsidR="002E6BA0" w:rsidRPr="00D47092">
        <w:rPr>
          <w:rFonts w:ascii="Calibri" w:hAnsi="Calibri"/>
          <w:b/>
          <w:i/>
          <w:iCs/>
          <w:sz w:val="22"/>
          <w:szCs w:val="22"/>
        </w:rPr>
        <w:t xml:space="preserve"> </w:t>
      </w:r>
      <w:r w:rsidR="00E5408E" w:rsidRPr="00D47092">
        <w:rPr>
          <w:rFonts w:ascii="Calibri" w:hAnsi="Calibri"/>
          <w:b/>
          <w:i/>
          <w:iCs/>
          <w:sz w:val="22"/>
          <w:szCs w:val="22"/>
        </w:rPr>
        <w:t xml:space="preserve">MSH-22.10 </w:t>
      </w:r>
      <w:r w:rsidRPr="00D47092">
        <w:rPr>
          <w:rFonts w:ascii="Calibri" w:hAnsi="Calibri"/>
          <w:b/>
          <w:i/>
          <w:iCs/>
          <w:sz w:val="22"/>
          <w:szCs w:val="22"/>
        </w:rPr>
        <w:t xml:space="preserve">This message component is </w:t>
      </w:r>
      <w:r w:rsidR="00B8158A" w:rsidRPr="00D47092">
        <w:rPr>
          <w:rFonts w:ascii="Calibri" w:hAnsi="Calibri"/>
          <w:b/>
          <w:i/>
          <w:iCs/>
          <w:sz w:val="22"/>
          <w:szCs w:val="22"/>
        </w:rPr>
        <w:t>populated by the unique clinic ID</w:t>
      </w:r>
      <w:r w:rsidR="00D47092">
        <w:rPr>
          <w:rFonts w:ascii="Calibri" w:hAnsi="Calibri"/>
          <w:b/>
          <w:i/>
          <w:iCs/>
          <w:sz w:val="22"/>
          <w:szCs w:val="22"/>
        </w:rPr>
        <w:t xml:space="preserve"> su</w:t>
      </w:r>
      <w:r w:rsidR="007E6E4B">
        <w:rPr>
          <w:rFonts w:ascii="Calibri" w:hAnsi="Calibri"/>
          <w:b/>
          <w:i/>
          <w:iCs/>
          <w:sz w:val="22"/>
          <w:szCs w:val="22"/>
        </w:rPr>
        <w:t>pplied by RICAIR</w:t>
      </w:r>
      <w:r w:rsidR="00FC1164" w:rsidRPr="007E6E4B">
        <w:rPr>
          <w:rFonts w:ascii="Calibri" w:hAnsi="Calibri"/>
          <w:bCs/>
          <w:i/>
          <w:iCs/>
          <w:sz w:val="22"/>
          <w:szCs w:val="22"/>
        </w:rPr>
        <w:t>.</w:t>
      </w:r>
      <w:r w:rsidR="000D042C" w:rsidRPr="007E6E4B">
        <w:rPr>
          <w:rFonts w:ascii="Calibri" w:hAnsi="Calibri"/>
          <w:bCs/>
          <w:i/>
          <w:iCs/>
          <w:sz w:val="22"/>
          <w:szCs w:val="22"/>
        </w:rPr>
        <w:t xml:space="preserve"> </w:t>
      </w:r>
      <w:r w:rsidR="003547E2" w:rsidRPr="007E6E4B">
        <w:rPr>
          <w:rFonts w:ascii="Calibri" w:hAnsi="Calibri"/>
          <w:bCs/>
          <w:i/>
          <w:iCs/>
          <w:sz w:val="22"/>
          <w:szCs w:val="22"/>
        </w:rPr>
        <w:t xml:space="preserve">  </w:t>
      </w:r>
      <w:r w:rsidR="003547E2">
        <w:rPr>
          <w:rFonts w:ascii="Calibri" w:hAnsi="Calibri"/>
          <w:bCs/>
          <w:i/>
          <w:iCs/>
          <w:sz w:val="22"/>
          <w:szCs w:val="22"/>
        </w:rPr>
        <w:t xml:space="preserve">                                                                                                 </w:t>
      </w:r>
      <w:r w:rsidR="003D52D4">
        <w:rPr>
          <w:rFonts w:ascii="Calibri" w:hAnsi="Calibri"/>
          <w:bCs/>
          <w:i/>
          <w:iCs/>
          <w:sz w:val="22"/>
          <w:szCs w:val="22"/>
        </w:rPr>
        <w:t xml:space="preserve">                                                   </w:t>
      </w:r>
      <w:r w:rsidR="0022667D">
        <w:rPr>
          <w:rFonts w:ascii="Calibri" w:hAnsi="Calibri"/>
          <w:bCs/>
          <w:sz w:val="22"/>
          <w:szCs w:val="22"/>
        </w:rPr>
        <w:t xml:space="preserve"> </w:t>
      </w:r>
      <w:r w:rsidR="00AD5A7C" w:rsidRPr="002E6BA0">
        <w:rPr>
          <w:rFonts w:ascii="Calibri" w:hAnsi="Calibri"/>
          <w:bCs/>
          <w:sz w:val="22"/>
          <w:szCs w:val="22"/>
        </w:rPr>
        <w:t xml:space="preserve">For all other </w:t>
      </w:r>
      <w:r w:rsidR="0022667D">
        <w:rPr>
          <w:rFonts w:ascii="Calibri" w:hAnsi="Calibri"/>
          <w:bCs/>
          <w:sz w:val="22"/>
          <w:szCs w:val="22"/>
        </w:rPr>
        <w:t xml:space="preserve">data submitting </w:t>
      </w:r>
      <w:r w:rsidR="00D8770C" w:rsidRPr="002E6BA0">
        <w:rPr>
          <w:rFonts w:ascii="Calibri" w:hAnsi="Calibri"/>
          <w:bCs/>
          <w:sz w:val="22"/>
          <w:szCs w:val="22"/>
        </w:rPr>
        <w:t>applications the following applies</w:t>
      </w:r>
      <w:r w:rsidR="0022667D">
        <w:rPr>
          <w:rFonts w:ascii="Calibri" w:hAnsi="Calibri"/>
          <w:bCs/>
          <w:sz w:val="22"/>
          <w:szCs w:val="22"/>
        </w:rPr>
        <w:t>.</w:t>
      </w:r>
      <w:r w:rsidR="000D042C" w:rsidRPr="002E6BA0">
        <w:rPr>
          <w:rFonts w:ascii="Calibri" w:hAnsi="Calibri"/>
          <w:bCs/>
          <w:sz w:val="22"/>
          <w:szCs w:val="22"/>
        </w:rPr>
        <w:t xml:space="preserve">                                                                                                 </w:t>
      </w:r>
      <w:r w:rsidR="00B1010C">
        <w:rPr>
          <w:rFonts w:ascii="Calibri" w:hAnsi="Calibri"/>
          <w:b/>
          <w:sz w:val="22"/>
          <w:szCs w:val="22"/>
        </w:rPr>
        <w:t xml:space="preserve">                                                                                                                                                                                                                                             </w:t>
      </w:r>
      <w:r w:rsidR="003D52D4">
        <w:rPr>
          <w:rFonts w:ascii="Calibri" w:hAnsi="Calibri"/>
          <w:b/>
          <w:sz w:val="22"/>
          <w:szCs w:val="22"/>
        </w:rPr>
        <w:t xml:space="preserve"> </w:t>
      </w:r>
      <w:r w:rsidR="00494FF0" w:rsidRPr="000D042C">
        <w:rPr>
          <w:rFonts w:asciiTheme="minorHAnsi" w:hAnsiTheme="minorHAnsi"/>
          <w:b/>
          <w:bCs/>
          <w:sz w:val="22"/>
          <w:szCs w:val="22"/>
        </w:rPr>
        <w:t>MSH</w:t>
      </w:r>
      <w:r w:rsidR="00494FF0" w:rsidRPr="00494FF0">
        <w:rPr>
          <w:rFonts w:asciiTheme="minorHAnsi" w:hAnsiTheme="minorHAnsi"/>
          <w:b/>
          <w:bCs/>
          <w:sz w:val="22"/>
          <w:szCs w:val="22"/>
        </w:rPr>
        <w:t>-22 (MSH-22.10) Responsible Sending Organization</w:t>
      </w:r>
      <w:r w:rsidR="00494FF0" w:rsidRPr="00494FF0">
        <w:rPr>
          <w:rFonts w:asciiTheme="minorHAnsi" w:hAnsiTheme="minorHAnsi"/>
          <w:sz w:val="22"/>
          <w:szCs w:val="22"/>
        </w:rPr>
        <w:t xml:space="preserve">: </w:t>
      </w:r>
      <w:r w:rsidR="00494FF0" w:rsidRPr="00494FF0">
        <w:rPr>
          <w:rFonts w:asciiTheme="minorHAnsi" w:hAnsiTheme="minorHAnsi"/>
          <w:sz w:val="22"/>
          <w:szCs w:val="22"/>
          <w:u w:val="single"/>
        </w:rPr>
        <w:t>Definition</w:t>
      </w:r>
      <w:r w:rsidR="00494FF0" w:rsidRPr="00494FF0">
        <w:rPr>
          <w:rFonts w:asciiTheme="minorHAnsi" w:hAnsiTheme="minorHAnsi"/>
          <w:sz w:val="22"/>
          <w:szCs w:val="22"/>
        </w:rPr>
        <w:t xml:space="preserve"> Business organization that originated and is accountable for the content of the message. Currently, MSH provides fields to transmit both sending/receiving applications and facilities (MSH.3 – MSH.6). However, these levels of </w:t>
      </w:r>
      <w:r w:rsidR="00FC1164">
        <w:rPr>
          <w:rFonts w:asciiTheme="minorHAnsi" w:hAnsiTheme="minorHAnsi"/>
          <w:sz w:val="22"/>
          <w:szCs w:val="22"/>
        </w:rPr>
        <w:t xml:space="preserve">the </w:t>
      </w:r>
      <w:r w:rsidR="00494FF0" w:rsidRPr="00494FF0">
        <w:rPr>
          <w:rFonts w:asciiTheme="minorHAnsi" w:hAnsiTheme="minorHAnsi"/>
          <w:sz w:val="22"/>
          <w:szCs w:val="22"/>
        </w:rPr>
        <w:t xml:space="preserve">organization do not necessarily relate to or imply a legal entity such as a business organization. As such, multiple legal entities (organizations) may share a service bureau, with the same application and facility identifiers. Another level of detail is required to delineate the various organizations </w:t>
      </w:r>
      <w:r w:rsidR="006D6C0F">
        <w:rPr>
          <w:rFonts w:asciiTheme="minorHAnsi" w:hAnsiTheme="minorHAnsi"/>
          <w:sz w:val="22"/>
          <w:szCs w:val="22"/>
        </w:rPr>
        <w:t xml:space="preserve">using the same service bureau. </w:t>
      </w:r>
      <w:r w:rsidR="00494FF0" w:rsidRPr="00494FF0">
        <w:rPr>
          <w:rFonts w:asciiTheme="minorHAnsi" w:hAnsiTheme="minorHAnsi"/>
          <w:sz w:val="22"/>
          <w:szCs w:val="22"/>
        </w:rPr>
        <w:t>(</w:t>
      </w:r>
      <w:r w:rsidR="00494FF0" w:rsidRPr="00494FF0">
        <w:rPr>
          <w:rFonts w:asciiTheme="minorHAnsi" w:hAnsiTheme="minorHAnsi"/>
          <w:b/>
          <w:bCs/>
          <w:sz w:val="22"/>
          <w:szCs w:val="22"/>
        </w:rPr>
        <w:t>Rhode Island Usage = R, Required</w:t>
      </w:r>
      <w:r w:rsidR="00494FF0" w:rsidRPr="00494FF0">
        <w:rPr>
          <w:rFonts w:asciiTheme="minorHAnsi" w:hAnsiTheme="minorHAnsi"/>
          <w:sz w:val="22"/>
          <w:szCs w:val="22"/>
        </w:rPr>
        <w:t xml:space="preserve">) </w:t>
      </w:r>
      <w:r w:rsidR="006D6C0F">
        <w:rPr>
          <w:rFonts w:asciiTheme="minorHAnsi" w:hAnsiTheme="minorHAnsi"/>
          <w:i/>
          <w:sz w:val="22"/>
          <w:szCs w:val="22"/>
        </w:rPr>
        <w:t>Rhode Island</w:t>
      </w:r>
      <w:r w:rsidR="006D6C0F" w:rsidRPr="00494FF0">
        <w:rPr>
          <w:rFonts w:asciiTheme="minorHAnsi" w:hAnsiTheme="minorHAnsi"/>
          <w:i/>
          <w:sz w:val="22"/>
          <w:szCs w:val="22"/>
        </w:rPr>
        <w:t xml:space="preserve"> </w:t>
      </w:r>
      <w:r w:rsidR="006D6C0F">
        <w:rPr>
          <w:rFonts w:asciiTheme="minorHAnsi" w:hAnsiTheme="minorHAnsi"/>
          <w:i/>
        </w:rPr>
        <w:t>supplies the</w:t>
      </w:r>
      <w:r w:rsidR="006D6C0F" w:rsidRPr="00494FF0">
        <w:rPr>
          <w:rFonts w:asciiTheme="minorHAnsi" w:hAnsiTheme="minorHAnsi"/>
          <w:i/>
          <w:sz w:val="22"/>
          <w:szCs w:val="22"/>
        </w:rPr>
        <w:t xml:space="preserve"> value</w:t>
      </w:r>
      <w:r w:rsidR="006D6C0F">
        <w:rPr>
          <w:rFonts w:asciiTheme="minorHAnsi" w:hAnsiTheme="minorHAnsi"/>
          <w:i/>
        </w:rPr>
        <w:t xml:space="preserve"> for this field</w:t>
      </w:r>
      <w:r w:rsidR="006D6C0F" w:rsidRPr="00494FF0">
        <w:rPr>
          <w:rFonts w:asciiTheme="minorHAnsi" w:hAnsiTheme="minorHAnsi"/>
          <w:sz w:val="22"/>
          <w:szCs w:val="22"/>
        </w:rPr>
        <w:t>.</w:t>
      </w:r>
    </w:p>
    <w:p w14:paraId="311A0E42" w14:textId="77777777" w:rsidR="00A521F5" w:rsidRPr="00494FF0" w:rsidRDefault="00A521F5" w:rsidP="00A521F5">
      <w:r w:rsidRPr="00494FF0">
        <w:rPr>
          <w:b/>
          <w:bCs/>
          <w:u w:val="single"/>
        </w:rPr>
        <w:t>OBX Segment</w:t>
      </w:r>
    </w:p>
    <w:p w14:paraId="4FA1C6A1" w14:textId="77777777" w:rsidR="00444B1F" w:rsidRPr="00494FF0" w:rsidRDefault="00A521F5" w:rsidP="00A521F5">
      <w:pPr>
        <w:rPr>
          <w:b/>
          <w:bCs/>
        </w:rPr>
      </w:pPr>
      <w:r w:rsidRPr="00494FF0">
        <w:rPr>
          <w:b/>
          <w:bCs/>
        </w:rPr>
        <w:t xml:space="preserve">*If RXA-9 = </w:t>
      </w:r>
      <w:r w:rsidRPr="00494FF0">
        <w:t>|00^New immunization record^NIP001|</w:t>
      </w:r>
      <w:r w:rsidRPr="00494FF0">
        <w:rPr>
          <w:b/>
          <w:bCs/>
        </w:rPr>
        <w:t xml:space="preserve"> the sending application SHALL send OBX segments for </w:t>
      </w:r>
    </w:p>
    <w:p w14:paraId="0C4DE15D" w14:textId="77777777" w:rsidR="00444B1F" w:rsidRPr="00494FF0" w:rsidRDefault="00A521F5" w:rsidP="00A521F5">
      <w:pPr>
        <w:rPr>
          <w:b/>
          <w:bCs/>
        </w:rPr>
      </w:pPr>
      <w:r w:rsidRPr="00494FF0">
        <w:rPr>
          <w:b/>
          <w:bCs/>
        </w:rPr>
        <w:t>Vaccine</w:t>
      </w:r>
      <w:r w:rsidR="00444B1F" w:rsidRPr="00494FF0">
        <w:rPr>
          <w:b/>
          <w:bCs/>
        </w:rPr>
        <w:t xml:space="preserve"> Funding Program </w:t>
      </w:r>
      <w:r w:rsidRPr="00494FF0">
        <w:rPr>
          <w:b/>
          <w:bCs/>
        </w:rPr>
        <w:t>Eligibility</w:t>
      </w:r>
      <w:r w:rsidR="00444B1F" w:rsidRPr="00494FF0">
        <w:rPr>
          <w:b/>
          <w:bCs/>
        </w:rPr>
        <w:t xml:space="preserve"> Category (64994-7)</w:t>
      </w:r>
    </w:p>
    <w:p w14:paraId="22CB5C38" w14:textId="77777777" w:rsidR="00444B1F" w:rsidRPr="00494FF0" w:rsidRDefault="00444B1F" w:rsidP="00A521F5">
      <w:pPr>
        <w:rPr>
          <w:b/>
          <w:bCs/>
        </w:rPr>
      </w:pPr>
      <w:r w:rsidRPr="00494FF0">
        <w:rPr>
          <w:b/>
          <w:bCs/>
        </w:rPr>
        <w:t>Vaccine Funding Source (30963-3)</w:t>
      </w:r>
    </w:p>
    <w:p w14:paraId="307A8A09" w14:textId="68142FB5" w:rsidR="00787A56" w:rsidRPr="0075657F" w:rsidRDefault="00A521F5" w:rsidP="00A521F5">
      <w:pPr>
        <w:rPr>
          <w:bCs/>
        </w:rPr>
      </w:pPr>
      <w:r w:rsidRPr="00494FF0">
        <w:rPr>
          <w:b/>
          <w:bCs/>
        </w:rPr>
        <w:t>Vaccine Type</w:t>
      </w:r>
      <w:r w:rsidR="00444B1F" w:rsidRPr="00494FF0">
        <w:rPr>
          <w:b/>
          <w:bCs/>
        </w:rPr>
        <w:t xml:space="preserve"> (30956-7), Or Vaccine</w:t>
      </w:r>
      <w:r w:rsidRPr="00494FF0">
        <w:rPr>
          <w:b/>
          <w:bCs/>
        </w:rPr>
        <w:t xml:space="preserve"> Document Type</w:t>
      </w:r>
      <w:r w:rsidR="00444B1F" w:rsidRPr="00494FF0">
        <w:rPr>
          <w:b/>
          <w:bCs/>
        </w:rPr>
        <w:t xml:space="preserve"> (69764-9) </w:t>
      </w:r>
    </w:p>
    <w:p w14:paraId="680E4C57" w14:textId="77777777" w:rsidR="00444B1F" w:rsidRPr="00EE5763" w:rsidRDefault="00A521F5" w:rsidP="00A521F5">
      <w:pPr>
        <w:rPr>
          <w:b/>
          <w:bCs/>
          <w:lang w:val="fr-FR"/>
        </w:rPr>
      </w:pPr>
      <w:r w:rsidRPr="00EE5763">
        <w:rPr>
          <w:b/>
          <w:bCs/>
          <w:lang w:val="fr-FR"/>
        </w:rPr>
        <w:t xml:space="preserve">Vaccine Information </w:t>
      </w:r>
      <w:proofErr w:type="spellStart"/>
      <w:r w:rsidRPr="00EE5763">
        <w:rPr>
          <w:b/>
          <w:bCs/>
          <w:lang w:val="fr-FR"/>
        </w:rPr>
        <w:t>S</w:t>
      </w:r>
      <w:r w:rsidR="00444B1F" w:rsidRPr="00EE5763">
        <w:rPr>
          <w:b/>
          <w:bCs/>
          <w:lang w:val="fr-FR"/>
        </w:rPr>
        <w:t>tatement</w:t>
      </w:r>
      <w:proofErr w:type="spellEnd"/>
      <w:r w:rsidR="00444B1F" w:rsidRPr="00EE5763">
        <w:rPr>
          <w:b/>
          <w:bCs/>
          <w:lang w:val="fr-FR"/>
        </w:rPr>
        <w:t xml:space="preserve"> (VIS) publication date (29768-9) </w:t>
      </w:r>
    </w:p>
    <w:p w14:paraId="079393FB" w14:textId="77777777" w:rsidR="00A521F5" w:rsidRPr="00EE5763" w:rsidRDefault="00A521F5" w:rsidP="00A521F5">
      <w:pPr>
        <w:rPr>
          <w:b/>
          <w:bCs/>
          <w:lang w:val="fr-FR"/>
        </w:rPr>
      </w:pPr>
      <w:r w:rsidRPr="00EE5763">
        <w:rPr>
          <w:b/>
          <w:bCs/>
          <w:lang w:val="fr-FR"/>
        </w:rPr>
        <w:t xml:space="preserve">Vaccine Information </w:t>
      </w:r>
      <w:proofErr w:type="spellStart"/>
      <w:r w:rsidRPr="00EE5763">
        <w:rPr>
          <w:b/>
          <w:bCs/>
          <w:lang w:val="fr-FR"/>
        </w:rPr>
        <w:t>St</w:t>
      </w:r>
      <w:r w:rsidR="00444B1F" w:rsidRPr="00EE5763">
        <w:rPr>
          <w:b/>
          <w:bCs/>
          <w:lang w:val="fr-FR"/>
        </w:rPr>
        <w:t>atement</w:t>
      </w:r>
      <w:proofErr w:type="spellEnd"/>
      <w:r w:rsidR="00444B1F" w:rsidRPr="00EE5763">
        <w:rPr>
          <w:b/>
          <w:bCs/>
          <w:lang w:val="fr-FR"/>
        </w:rPr>
        <w:t xml:space="preserve"> (VIS) </w:t>
      </w:r>
      <w:proofErr w:type="spellStart"/>
      <w:r w:rsidR="00444B1F" w:rsidRPr="00EE5763">
        <w:rPr>
          <w:b/>
          <w:bCs/>
          <w:lang w:val="fr-FR"/>
        </w:rPr>
        <w:t>presentation</w:t>
      </w:r>
      <w:proofErr w:type="spellEnd"/>
      <w:r w:rsidR="00444B1F" w:rsidRPr="00EE5763">
        <w:rPr>
          <w:b/>
          <w:bCs/>
          <w:lang w:val="fr-FR"/>
        </w:rPr>
        <w:t xml:space="preserve"> date (29769-7)</w:t>
      </w:r>
    </w:p>
    <w:p w14:paraId="43A0A6A7" w14:textId="77777777" w:rsidR="00444B1F" w:rsidRPr="00EE5763" w:rsidRDefault="00444B1F" w:rsidP="00A521F5">
      <w:pPr>
        <w:rPr>
          <w:lang w:val="fr-FR"/>
        </w:rPr>
      </w:pPr>
    </w:p>
    <w:p w14:paraId="05261D6D" w14:textId="69771655" w:rsidR="000D042C" w:rsidRDefault="00A521F5" w:rsidP="000D042C">
      <w:r w:rsidRPr="00494FF0">
        <w:rPr>
          <w:b/>
          <w:bCs/>
        </w:rPr>
        <w:t xml:space="preserve">OBX-17 Observation Method (CE) Vaccine Eligibility for LOINC 64994-7: </w:t>
      </w:r>
      <w:r w:rsidRPr="00494FF0">
        <w:rPr>
          <w:u w:val="single"/>
        </w:rPr>
        <w:t>Definition</w:t>
      </w:r>
      <w:r w:rsidRPr="00494FF0">
        <w:t xml:space="preserve"> This field will be used to transmit the method or procedure by which an observation was obtained when the sending system wishes to distinguish among one measurement obtained by different methods and the distinction is not implicit in the test ID. In th</w:t>
      </w:r>
      <w:r w:rsidR="007D232B">
        <w:t>e National</w:t>
      </w:r>
      <w:r w:rsidRPr="00494FF0">
        <w:t xml:space="preserve"> Guide, it shall be used to differentiate the way that VFC Eligibility Status was collected. The two choices are: </w:t>
      </w:r>
    </w:p>
    <w:p w14:paraId="2243A063" w14:textId="77777777" w:rsidR="000D042C" w:rsidRDefault="00A521F5" w:rsidP="000D042C">
      <w:r w:rsidRPr="00494FF0">
        <w:t xml:space="preserve">• Recorded in the sending system at the visit level </w:t>
      </w:r>
    </w:p>
    <w:p w14:paraId="176CBBE0" w14:textId="77777777" w:rsidR="00A521F5" w:rsidRDefault="00A521F5" w:rsidP="000D042C">
      <w:pPr>
        <w:rPr>
          <w:i/>
          <w:iCs/>
        </w:rPr>
      </w:pPr>
      <w:r w:rsidRPr="00494FF0">
        <w:t xml:space="preserve">• Recorded in the sending system at the immunization level </w:t>
      </w:r>
      <w:r w:rsidRPr="00FC1164">
        <w:rPr>
          <w:i/>
          <w:iCs/>
          <w:color w:val="FF0000"/>
        </w:rPr>
        <w:t>(</w:t>
      </w:r>
      <w:r w:rsidR="00C64370" w:rsidRPr="00FC1164">
        <w:rPr>
          <w:b/>
          <w:i/>
          <w:iCs/>
          <w:color w:val="FF0000"/>
        </w:rPr>
        <w:t>RI</w:t>
      </w:r>
      <w:r w:rsidR="00C64370" w:rsidRPr="00FC1164">
        <w:rPr>
          <w:i/>
          <w:iCs/>
          <w:color w:val="FF0000"/>
        </w:rPr>
        <w:t xml:space="preserve"> </w:t>
      </w:r>
      <w:r w:rsidRPr="00FC1164">
        <w:rPr>
          <w:b/>
          <w:bCs/>
          <w:i/>
          <w:iCs/>
          <w:color w:val="FF0000"/>
        </w:rPr>
        <w:t>required method</w:t>
      </w:r>
      <w:r w:rsidRPr="00FC1164">
        <w:rPr>
          <w:i/>
          <w:iCs/>
          <w:color w:val="FF0000"/>
        </w:rPr>
        <w:t>)</w:t>
      </w:r>
    </w:p>
    <w:p w14:paraId="417045E9" w14:textId="77777777" w:rsidR="0075657F" w:rsidRPr="00494FF0" w:rsidRDefault="0075657F" w:rsidP="000D042C"/>
    <w:p w14:paraId="0B36C4B4" w14:textId="77777777" w:rsidR="0024528F" w:rsidRDefault="0024528F" w:rsidP="000D042C">
      <w:pPr>
        <w:rPr>
          <w:b/>
          <w:bCs/>
          <w:u w:val="single"/>
        </w:rPr>
      </w:pPr>
    </w:p>
    <w:p w14:paraId="06889D01" w14:textId="77777777" w:rsidR="00B45EA3" w:rsidRDefault="00444B1F" w:rsidP="000D042C">
      <w:pPr>
        <w:rPr>
          <w:b/>
          <w:bCs/>
        </w:rPr>
      </w:pPr>
      <w:r w:rsidRPr="00494FF0">
        <w:rPr>
          <w:b/>
          <w:bCs/>
          <w:u w:val="single"/>
        </w:rPr>
        <w:t xml:space="preserve">ORC Segment </w:t>
      </w:r>
      <w:r w:rsidR="000D042C">
        <w:rPr>
          <w:b/>
          <w:bCs/>
        </w:rPr>
        <w:t xml:space="preserve">                                                                                                                                                          </w:t>
      </w:r>
    </w:p>
    <w:p w14:paraId="4F24E4B0" w14:textId="18A0A415" w:rsidR="00494FF0" w:rsidRPr="000D042C" w:rsidRDefault="00444B1F" w:rsidP="000D042C">
      <w:r w:rsidRPr="00494FF0">
        <w:rPr>
          <w:b/>
          <w:bCs/>
        </w:rPr>
        <w:t>ORC-17 Entering Organization (CE) 00231</w:t>
      </w:r>
      <w:r w:rsidRPr="00494FF0">
        <w:t xml:space="preserve">: </w:t>
      </w:r>
      <w:r w:rsidRPr="00494FF0">
        <w:rPr>
          <w:u w:val="single"/>
        </w:rPr>
        <w:t>Definition</w:t>
      </w:r>
      <w:r w:rsidRPr="00494FF0">
        <w:t xml:space="preserve"> This field identifies the organization that the enterer belonged to at the time he/she enters/maintains the order, such as </w:t>
      </w:r>
      <w:r w:rsidR="00B45EA3">
        <w:t xml:space="preserve">a </w:t>
      </w:r>
      <w:r w:rsidRPr="00494FF0">
        <w:t xml:space="preserve">medical group or department. The person who entered the request is defined in ORC-10 (entered by). </w:t>
      </w:r>
      <w:r w:rsidRPr="00494FF0">
        <w:rPr>
          <w:rFonts w:asciiTheme="minorHAnsi" w:hAnsiTheme="minorHAnsi"/>
          <w:b/>
          <w:bCs/>
        </w:rPr>
        <w:t xml:space="preserve">(Rhode Island Usage =C/R/RE) </w:t>
      </w:r>
      <w:r w:rsidRPr="00494FF0">
        <w:rPr>
          <w:rFonts w:asciiTheme="minorHAnsi" w:hAnsiTheme="minorHAnsi"/>
        </w:rPr>
        <w:t>(Condition; If RXA-9 is valued with 01-08, CDC-defined NIP001 - Immunization information source).</w:t>
      </w:r>
      <w:r w:rsidR="00494FF0" w:rsidRPr="00494FF0">
        <w:rPr>
          <w:rFonts w:asciiTheme="minorHAnsi" w:hAnsiTheme="minorHAnsi"/>
        </w:rPr>
        <w:t xml:space="preserve"> </w:t>
      </w:r>
      <w:r w:rsidR="006D6C0F">
        <w:rPr>
          <w:rFonts w:asciiTheme="minorHAnsi" w:hAnsiTheme="minorHAnsi"/>
          <w:i/>
        </w:rPr>
        <w:t>Rhode Island</w:t>
      </w:r>
      <w:r w:rsidR="00494FF0" w:rsidRPr="00494FF0">
        <w:rPr>
          <w:rFonts w:asciiTheme="minorHAnsi" w:hAnsiTheme="minorHAnsi"/>
          <w:i/>
        </w:rPr>
        <w:t xml:space="preserve"> </w:t>
      </w:r>
      <w:r w:rsidR="00B1749A">
        <w:rPr>
          <w:rFonts w:asciiTheme="minorHAnsi" w:hAnsiTheme="minorHAnsi"/>
          <w:i/>
        </w:rPr>
        <w:t>supplies the</w:t>
      </w:r>
      <w:r w:rsidR="00494FF0" w:rsidRPr="00494FF0">
        <w:rPr>
          <w:rFonts w:asciiTheme="minorHAnsi" w:hAnsiTheme="minorHAnsi"/>
          <w:i/>
        </w:rPr>
        <w:t xml:space="preserve"> </w:t>
      </w:r>
      <w:r w:rsidR="008443C5">
        <w:rPr>
          <w:rFonts w:asciiTheme="minorHAnsi" w:hAnsiTheme="minorHAnsi"/>
          <w:i/>
        </w:rPr>
        <w:t xml:space="preserve">required </w:t>
      </w:r>
      <w:r w:rsidR="00494FF0" w:rsidRPr="00494FF0">
        <w:rPr>
          <w:rFonts w:asciiTheme="minorHAnsi" w:hAnsiTheme="minorHAnsi"/>
          <w:i/>
        </w:rPr>
        <w:t>value</w:t>
      </w:r>
      <w:r w:rsidR="00B1749A">
        <w:rPr>
          <w:rFonts w:asciiTheme="minorHAnsi" w:hAnsiTheme="minorHAnsi"/>
          <w:i/>
        </w:rPr>
        <w:t xml:space="preserve"> for this field</w:t>
      </w:r>
      <w:r w:rsidR="00494FF0" w:rsidRPr="00494FF0">
        <w:rPr>
          <w:rFonts w:asciiTheme="minorHAnsi" w:hAnsiTheme="minorHAnsi"/>
        </w:rPr>
        <w:t>.</w:t>
      </w:r>
    </w:p>
    <w:p w14:paraId="55660FB9" w14:textId="77777777" w:rsidR="00813A88" w:rsidRDefault="00813A88" w:rsidP="00813A88">
      <w:r>
        <w:rPr>
          <w:b/>
          <w:bCs/>
        </w:rPr>
        <w:t> </w:t>
      </w:r>
    </w:p>
    <w:p w14:paraId="46D06A76" w14:textId="77777777" w:rsidR="0022667D" w:rsidRDefault="00813A88" w:rsidP="000D042C">
      <w:pPr>
        <w:rPr>
          <w:b/>
          <w:bCs/>
        </w:rPr>
      </w:pPr>
      <w:r>
        <w:rPr>
          <w:b/>
          <w:bCs/>
          <w:u w:val="single"/>
        </w:rPr>
        <w:t xml:space="preserve">RXA </w:t>
      </w:r>
      <w:r w:rsidRPr="000D042C">
        <w:rPr>
          <w:b/>
          <w:bCs/>
          <w:u w:val="single"/>
        </w:rPr>
        <w:t>Segment</w:t>
      </w:r>
      <w:r w:rsidR="000D042C" w:rsidRPr="000D042C">
        <w:rPr>
          <w:b/>
          <w:bCs/>
          <w:u w:val="single"/>
        </w:rPr>
        <w:t xml:space="preserve">  </w:t>
      </w:r>
      <w:r w:rsidR="000D042C">
        <w:rPr>
          <w:b/>
          <w:bCs/>
        </w:rPr>
        <w:t xml:space="preserve">                                                                                                                                                         </w:t>
      </w:r>
    </w:p>
    <w:p w14:paraId="4776199A" w14:textId="7AF5E7F4" w:rsidR="00813A88" w:rsidRDefault="00813A88" w:rsidP="000D042C">
      <w:pPr>
        <w:rPr>
          <w:rFonts w:asciiTheme="minorHAnsi" w:hAnsiTheme="minorHAnsi"/>
        </w:rPr>
      </w:pPr>
      <w:r w:rsidRPr="000D042C">
        <w:rPr>
          <w:b/>
          <w:bCs/>
        </w:rPr>
        <w:t>RXA</w:t>
      </w:r>
      <w:r>
        <w:rPr>
          <w:b/>
          <w:bCs/>
        </w:rPr>
        <w:t>-11 (RXA-11.4) Admin</w:t>
      </w:r>
      <w:r w:rsidR="000D042C">
        <w:rPr>
          <w:b/>
          <w:bCs/>
        </w:rPr>
        <w:t>istered-at Location (LA2) 00353</w:t>
      </w:r>
      <w:r>
        <w:rPr>
          <w:b/>
          <w:bCs/>
        </w:rPr>
        <w:t>:</w:t>
      </w:r>
      <w:r w:rsidR="000D042C">
        <w:rPr>
          <w:b/>
          <w:bCs/>
        </w:rPr>
        <w:t xml:space="preserve"> </w:t>
      </w:r>
      <w:r>
        <w:rPr>
          <w:u w:val="single"/>
        </w:rPr>
        <w:t>Definition</w:t>
      </w:r>
      <w:r>
        <w:t xml:space="preserve"> The name and address of the facility that administered the immunization. Note that the components used </w:t>
      </w:r>
      <w:proofErr w:type="gramStart"/>
      <w:r>
        <w:t>are:</w:t>
      </w:r>
      <w:proofErr w:type="gramEnd"/>
      <w:r>
        <w:t xml:space="preserve"> </w:t>
      </w:r>
      <w:r w:rsidR="000D042C">
        <w:t xml:space="preserve">                          </w:t>
      </w:r>
      <w:r w:rsidRPr="000D042C">
        <w:rPr>
          <w:u w:val="single"/>
        </w:rPr>
        <w:t>Component 4</w:t>
      </w:r>
      <w:r>
        <w:t>: The facility name/identifier. (Identifier is assigned by Rhode Island)</w:t>
      </w:r>
      <w:r>
        <w:rPr>
          <w:b/>
          <w:bCs/>
        </w:rPr>
        <w:t xml:space="preserve"> (Rhode Island Usage = C(R/O) Conditionally required).  </w:t>
      </w:r>
      <w:r>
        <w:t>(Condition; If RXA-9 is valued with 00, CDC-defined NIP001 - Immunization information source)</w:t>
      </w:r>
      <w:r w:rsidR="000D042C">
        <w:t xml:space="preserve"> </w:t>
      </w:r>
      <w:r w:rsidR="006D6C0F" w:rsidRPr="00494FF0">
        <w:rPr>
          <w:rFonts w:asciiTheme="minorHAnsi" w:hAnsiTheme="minorHAnsi"/>
          <w:i/>
        </w:rPr>
        <w:t xml:space="preserve">Rhode Island </w:t>
      </w:r>
      <w:r w:rsidR="006D6C0F">
        <w:rPr>
          <w:rFonts w:asciiTheme="minorHAnsi" w:hAnsiTheme="minorHAnsi"/>
          <w:i/>
        </w:rPr>
        <w:t>supplies the</w:t>
      </w:r>
      <w:r w:rsidR="008443C5">
        <w:rPr>
          <w:rFonts w:asciiTheme="minorHAnsi" w:hAnsiTheme="minorHAnsi"/>
          <w:i/>
        </w:rPr>
        <w:t xml:space="preserve"> required</w:t>
      </w:r>
      <w:r w:rsidR="006D6C0F" w:rsidRPr="00494FF0">
        <w:rPr>
          <w:rFonts w:asciiTheme="minorHAnsi" w:hAnsiTheme="minorHAnsi"/>
          <w:i/>
        </w:rPr>
        <w:t xml:space="preserve"> value</w:t>
      </w:r>
      <w:r w:rsidR="006D6C0F">
        <w:rPr>
          <w:rFonts w:asciiTheme="minorHAnsi" w:hAnsiTheme="minorHAnsi"/>
          <w:i/>
        </w:rPr>
        <w:t xml:space="preserve"> for this field</w:t>
      </w:r>
      <w:r w:rsidR="006D6C0F" w:rsidRPr="00494FF0">
        <w:rPr>
          <w:rFonts w:asciiTheme="minorHAnsi" w:hAnsiTheme="minorHAnsi"/>
        </w:rPr>
        <w:t>.</w:t>
      </w:r>
    </w:p>
    <w:p w14:paraId="18C10A48" w14:textId="77777777" w:rsidR="00787A56" w:rsidRDefault="00787A56" w:rsidP="000D042C"/>
    <w:p w14:paraId="40B41DC2" w14:textId="5FC5AA79" w:rsidR="00813A88" w:rsidRDefault="00813A88" w:rsidP="00813A88">
      <w:r>
        <w:rPr>
          <w:b/>
          <w:bCs/>
        </w:rPr>
        <w:t>RXA-</w:t>
      </w:r>
      <w:r w:rsidR="000D042C">
        <w:rPr>
          <w:b/>
          <w:bCs/>
        </w:rPr>
        <w:t>21 Action Code – RXA (ID) 01224</w:t>
      </w:r>
      <w:r>
        <w:t>:</w:t>
      </w:r>
      <w:r w:rsidR="000D042C">
        <w:t xml:space="preserve"> </w:t>
      </w:r>
      <w:r>
        <w:rPr>
          <w:u w:val="single"/>
        </w:rPr>
        <w:t>Definition</w:t>
      </w:r>
      <w:r>
        <w:t xml:space="preserve"> This field indicates the action expected by the sending system. It can also facilitate </w:t>
      </w:r>
      <w:r w:rsidR="00CA671D">
        <w:t xml:space="preserve">the </w:t>
      </w:r>
      <w:r>
        <w:t xml:space="preserve">update or deletion of immunization records. </w:t>
      </w:r>
    </w:p>
    <w:p w14:paraId="58E67EC1" w14:textId="11118867" w:rsidR="00813A88" w:rsidRDefault="00813A88" w:rsidP="00813A88">
      <w:r>
        <w:t>If this field is empty, no action is indicated.</w:t>
      </w:r>
      <w:r>
        <w:rPr>
          <w:b/>
          <w:bCs/>
        </w:rPr>
        <w:t xml:space="preserve"> (Rhode Island Usage =</w:t>
      </w:r>
      <w:r w:rsidR="000D042C">
        <w:rPr>
          <w:b/>
          <w:bCs/>
        </w:rPr>
        <w:t xml:space="preserve"> C(R/O)</w:t>
      </w:r>
      <w:r>
        <w:rPr>
          <w:b/>
          <w:bCs/>
        </w:rPr>
        <w:t> </w:t>
      </w:r>
      <w:r>
        <w:t>(Please n</w:t>
      </w:r>
      <w:r w:rsidR="000D042C">
        <w:t>ote Rhode Island d</w:t>
      </w:r>
      <w:r w:rsidR="00E95996">
        <w:t>o</w:t>
      </w:r>
      <w:r w:rsidR="000D042C">
        <w:t xml:space="preserve">es not </w:t>
      </w:r>
      <w:r w:rsidR="00355163">
        <w:t xml:space="preserve">currently </w:t>
      </w:r>
      <w:r w:rsidR="000D042C">
        <w:t>act on</w:t>
      </w:r>
      <w:r>
        <w:t xml:space="preserve"> D</w:t>
      </w:r>
      <w:r w:rsidR="00937D69">
        <w:t xml:space="preserve"> </w:t>
      </w:r>
      <w:r>
        <w:t xml:space="preserve">= Deletes or U = Updates </w:t>
      </w:r>
      <w:proofErr w:type="gramStart"/>
      <w:r w:rsidR="00ED56BD">
        <w:t>at this time</w:t>
      </w:r>
      <w:proofErr w:type="gramEnd"/>
      <w:r>
        <w:t>.</w:t>
      </w:r>
    </w:p>
    <w:p w14:paraId="1D99A5CE" w14:textId="77777777" w:rsidR="00813A88" w:rsidRDefault="00813A88" w:rsidP="00813A88">
      <w:r>
        <w:rPr>
          <w:b/>
          <w:bCs/>
          <w:i/>
          <w:iCs/>
        </w:rPr>
        <w:t xml:space="preserve">*If RXA-5.1 is not valued 998 then this field is </w:t>
      </w:r>
      <w:r w:rsidR="00B96C1B">
        <w:rPr>
          <w:b/>
          <w:bCs/>
          <w:i/>
          <w:iCs/>
        </w:rPr>
        <w:t>required. *</w:t>
      </w:r>
    </w:p>
    <w:p w14:paraId="2A7A94B2" w14:textId="70C16A21" w:rsidR="00813A88" w:rsidRDefault="00813A88">
      <w:pPr>
        <w:rPr>
          <w:rFonts w:asciiTheme="minorHAnsi" w:hAnsiTheme="minorHAnsi"/>
        </w:rPr>
      </w:pPr>
    </w:p>
    <w:p w14:paraId="4711771D" w14:textId="04136895" w:rsidR="0034289E" w:rsidRDefault="0034289E">
      <w:pPr>
        <w:rPr>
          <w:rFonts w:asciiTheme="minorHAnsi" w:hAnsiTheme="minorHAnsi"/>
        </w:rPr>
      </w:pPr>
    </w:p>
    <w:p w14:paraId="779FD5D2" w14:textId="26FA5444" w:rsidR="0034289E" w:rsidRDefault="0034289E">
      <w:pPr>
        <w:rPr>
          <w:rFonts w:asciiTheme="minorHAnsi" w:hAnsiTheme="minorHAnsi"/>
        </w:rPr>
      </w:pPr>
      <w:r>
        <w:rPr>
          <w:rFonts w:asciiTheme="minorHAnsi" w:hAnsiTheme="minorHAnsi"/>
        </w:rPr>
        <w:t xml:space="preserve">Please </w:t>
      </w:r>
      <w:r w:rsidR="00CC1E19">
        <w:rPr>
          <w:rFonts w:asciiTheme="minorHAnsi" w:hAnsiTheme="minorHAnsi"/>
        </w:rPr>
        <w:t xml:space="preserve">reach out to </w:t>
      </w:r>
      <w:r w:rsidR="006678E7">
        <w:rPr>
          <w:rFonts w:asciiTheme="minorHAnsi" w:hAnsiTheme="minorHAnsi"/>
        </w:rPr>
        <w:t xml:space="preserve">Interface Development </w:t>
      </w:r>
      <w:r w:rsidR="00E30754">
        <w:rPr>
          <w:rFonts w:asciiTheme="minorHAnsi" w:hAnsiTheme="minorHAnsi"/>
        </w:rPr>
        <w:t xml:space="preserve">at </w:t>
      </w:r>
      <w:hyperlink r:id="rId15" w:history="1">
        <w:r w:rsidR="002F31E5" w:rsidRPr="004002BF">
          <w:rPr>
            <w:rStyle w:val="Hyperlink"/>
            <w:rFonts w:asciiTheme="minorHAnsi" w:hAnsiTheme="minorHAnsi"/>
          </w:rPr>
          <w:t>RIDOH.RICAIROnboarding@health.ri.gov</w:t>
        </w:r>
      </w:hyperlink>
      <w:r w:rsidR="00A16998">
        <w:rPr>
          <w:rFonts w:asciiTheme="minorHAnsi" w:hAnsiTheme="minorHAnsi"/>
        </w:rPr>
        <w:t xml:space="preserve"> </w:t>
      </w:r>
      <w:r w:rsidR="009411D2">
        <w:rPr>
          <w:rFonts w:asciiTheme="minorHAnsi" w:hAnsiTheme="minorHAnsi"/>
        </w:rPr>
        <w:t xml:space="preserve">with questions, or concerns. </w:t>
      </w:r>
    </w:p>
    <w:p w14:paraId="159C1C38" w14:textId="20F34805" w:rsidR="009411D2" w:rsidRDefault="009411D2">
      <w:pPr>
        <w:rPr>
          <w:rFonts w:asciiTheme="minorHAnsi" w:hAnsiTheme="minorHAnsi"/>
        </w:rPr>
      </w:pPr>
    </w:p>
    <w:p w14:paraId="301E99B8" w14:textId="67207E39" w:rsidR="009411D2" w:rsidRPr="00813A88" w:rsidRDefault="009411D2">
      <w:pPr>
        <w:rPr>
          <w:rFonts w:asciiTheme="minorHAnsi" w:hAnsiTheme="minorHAnsi"/>
        </w:rPr>
      </w:pPr>
      <w:r>
        <w:rPr>
          <w:rFonts w:asciiTheme="minorHAnsi" w:hAnsiTheme="minorHAnsi"/>
        </w:rPr>
        <w:t xml:space="preserve">                                                                                                                                                             </w:t>
      </w:r>
      <w:r w:rsidR="00FF2AA5">
        <w:rPr>
          <w:rFonts w:asciiTheme="minorHAnsi" w:hAnsiTheme="minorHAnsi"/>
        </w:rPr>
        <w:t xml:space="preserve">          </w:t>
      </w:r>
    </w:p>
    <w:sectPr w:rsidR="009411D2" w:rsidRPr="00813A8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E80A" w14:textId="77777777" w:rsidR="00F545BE" w:rsidRDefault="00F545BE" w:rsidP="005D284F">
      <w:r>
        <w:separator/>
      </w:r>
    </w:p>
  </w:endnote>
  <w:endnote w:type="continuationSeparator" w:id="0">
    <w:p w14:paraId="05EAC172" w14:textId="77777777" w:rsidR="00F545BE" w:rsidRDefault="00F545BE" w:rsidP="005D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C50F" w14:textId="57AA07D3" w:rsidR="005D284F" w:rsidRDefault="005D284F">
    <w:pPr>
      <w:pStyle w:val="Footer"/>
    </w:pPr>
    <w:r>
      <w:t xml:space="preserve">Updated </w:t>
    </w:r>
    <w:r w:rsidR="002F31E5">
      <w:t xml:space="preserve">October </w:t>
    </w:r>
    <w:r w:rsidR="00406D7F">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A540" w14:textId="77777777" w:rsidR="00F545BE" w:rsidRDefault="00F545BE" w:rsidP="005D284F">
      <w:r>
        <w:separator/>
      </w:r>
    </w:p>
  </w:footnote>
  <w:footnote w:type="continuationSeparator" w:id="0">
    <w:p w14:paraId="002781C8" w14:textId="77777777" w:rsidR="00F545BE" w:rsidRDefault="00F545BE" w:rsidP="005D2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E55EA"/>
    <w:multiLevelType w:val="multilevel"/>
    <w:tmpl w:val="70F62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88"/>
    <w:rsid w:val="000D042C"/>
    <w:rsid w:val="0022667D"/>
    <w:rsid w:val="0024528F"/>
    <w:rsid w:val="002E6BA0"/>
    <w:rsid w:val="002F31E5"/>
    <w:rsid w:val="0034289E"/>
    <w:rsid w:val="003547E2"/>
    <w:rsid w:val="00355163"/>
    <w:rsid w:val="003A1A01"/>
    <w:rsid w:val="003D52D4"/>
    <w:rsid w:val="00406D7F"/>
    <w:rsid w:val="00414110"/>
    <w:rsid w:val="004255D1"/>
    <w:rsid w:val="00444B1F"/>
    <w:rsid w:val="00462C51"/>
    <w:rsid w:val="00494FF0"/>
    <w:rsid w:val="004A0FBF"/>
    <w:rsid w:val="0050376A"/>
    <w:rsid w:val="00526E8E"/>
    <w:rsid w:val="00543DBA"/>
    <w:rsid w:val="00581D24"/>
    <w:rsid w:val="00597DA9"/>
    <w:rsid w:val="005B769B"/>
    <w:rsid w:val="005D284F"/>
    <w:rsid w:val="006447DB"/>
    <w:rsid w:val="006678E7"/>
    <w:rsid w:val="00695214"/>
    <w:rsid w:val="006C4A7F"/>
    <w:rsid w:val="006D6C0F"/>
    <w:rsid w:val="007057AE"/>
    <w:rsid w:val="00711198"/>
    <w:rsid w:val="0075657F"/>
    <w:rsid w:val="0075684C"/>
    <w:rsid w:val="00764FAF"/>
    <w:rsid w:val="00775D6B"/>
    <w:rsid w:val="00787A56"/>
    <w:rsid w:val="007936FE"/>
    <w:rsid w:val="007C2086"/>
    <w:rsid w:val="007C3BCE"/>
    <w:rsid w:val="007D232B"/>
    <w:rsid w:val="007E6E4B"/>
    <w:rsid w:val="00813A88"/>
    <w:rsid w:val="008443C5"/>
    <w:rsid w:val="008F007B"/>
    <w:rsid w:val="00937D69"/>
    <w:rsid w:val="009411D2"/>
    <w:rsid w:val="00957EC7"/>
    <w:rsid w:val="00970E59"/>
    <w:rsid w:val="009767D6"/>
    <w:rsid w:val="00991629"/>
    <w:rsid w:val="0099242C"/>
    <w:rsid w:val="009E7522"/>
    <w:rsid w:val="00A116C8"/>
    <w:rsid w:val="00A16998"/>
    <w:rsid w:val="00A521F5"/>
    <w:rsid w:val="00A74CDF"/>
    <w:rsid w:val="00AA196B"/>
    <w:rsid w:val="00AD5A7C"/>
    <w:rsid w:val="00AE43C8"/>
    <w:rsid w:val="00B1010C"/>
    <w:rsid w:val="00B1749A"/>
    <w:rsid w:val="00B45EA3"/>
    <w:rsid w:val="00B46B0C"/>
    <w:rsid w:val="00B8158A"/>
    <w:rsid w:val="00B96C1B"/>
    <w:rsid w:val="00C64370"/>
    <w:rsid w:val="00CA589E"/>
    <w:rsid w:val="00CA671D"/>
    <w:rsid w:val="00CC1E19"/>
    <w:rsid w:val="00CC58F1"/>
    <w:rsid w:val="00D47092"/>
    <w:rsid w:val="00D61774"/>
    <w:rsid w:val="00D67642"/>
    <w:rsid w:val="00D8770C"/>
    <w:rsid w:val="00D932B5"/>
    <w:rsid w:val="00DE4B97"/>
    <w:rsid w:val="00E027B5"/>
    <w:rsid w:val="00E23A1E"/>
    <w:rsid w:val="00E266BB"/>
    <w:rsid w:val="00E30754"/>
    <w:rsid w:val="00E5408E"/>
    <w:rsid w:val="00E64D93"/>
    <w:rsid w:val="00E95996"/>
    <w:rsid w:val="00E96CFF"/>
    <w:rsid w:val="00EB3EE7"/>
    <w:rsid w:val="00EC7B02"/>
    <w:rsid w:val="00ED56BD"/>
    <w:rsid w:val="00EE5763"/>
    <w:rsid w:val="00F545BE"/>
    <w:rsid w:val="00F90417"/>
    <w:rsid w:val="00FC1164"/>
    <w:rsid w:val="00FE04CA"/>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FB34"/>
  <w15:chartTrackingRefBased/>
  <w15:docId w15:val="{070F4141-D93E-4344-AC2C-F052C1CA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A88"/>
    <w:rPr>
      <w:color w:val="0000FF"/>
      <w:u w:val="single"/>
    </w:rPr>
  </w:style>
  <w:style w:type="character" w:styleId="Emphasis">
    <w:name w:val="Emphasis"/>
    <w:basedOn w:val="DefaultParagraphFont"/>
    <w:uiPriority w:val="20"/>
    <w:qFormat/>
    <w:rsid w:val="00813A88"/>
    <w:rPr>
      <w:i/>
      <w:iCs/>
    </w:rPr>
  </w:style>
  <w:style w:type="paragraph" w:customStyle="1" w:styleId="m-1570137872689739107msoplaintext">
    <w:name w:val="m-1570137872689739107msoplaintext"/>
    <w:basedOn w:val="Normal"/>
    <w:uiPriority w:val="99"/>
    <w:rsid w:val="00813A88"/>
    <w:pPr>
      <w:spacing w:before="100" w:beforeAutospacing="1" w:after="100" w:afterAutospacing="1"/>
    </w:pPr>
    <w:rPr>
      <w:rFonts w:ascii="Times New Roman" w:hAnsi="Times New Roman" w:cs="Times New Roman"/>
      <w:sz w:val="24"/>
      <w:szCs w:val="24"/>
    </w:rPr>
  </w:style>
  <w:style w:type="paragraph" w:customStyle="1" w:styleId="m-1570137872689739107default">
    <w:name w:val="m-1570137872689739107default"/>
    <w:basedOn w:val="Normal"/>
    <w:uiPriority w:val="99"/>
    <w:rsid w:val="00813A88"/>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87A56"/>
    <w:rPr>
      <w:color w:val="808080"/>
      <w:shd w:val="clear" w:color="auto" w:fill="E6E6E6"/>
    </w:rPr>
  </w:style>
  <w:style w:type="paragraph" w:styleId="Header">
    <w:name w:val="header"/>
    <w:basedOn w:val="Normal"/>
    <w:link w:val="HeaderChar"/>
    <w:uiPriority w:val="99"/>
    <w:unhideWhenUsed/>
    <w:rsid w:val="005D284F"/>
    <w:pPr>
      <w:tabs>
        <w:tab w:val="center" w:pos="4680"/>
        <w:tab w:val="right" w:pos="9360"/>
      </w:tabs>
    </w:pPr>
  </w:style>
  <w:style w:type="character" w:customStyle="1" w:styleId="HeaderChar">
    <w:name w:val="Header Char"/>
    <w:basedOn w:val="DefaultParagraphFont"/>
    <w:link w:val="Header"/>
    <w:uiPriority w:val="99"/>
    <w:rsid w:val="005D284F"/>
    <w:rPr>
      <w:rFonts w:ascii="Calibri" w:hAnsi="Calibri" w:cs="Calibri"/>
    </w:rPr>
  </w:style>
  <w:style w:type="paragraph" w:styleId="Footer">
    <w:name w:val="footer"/>
    <w:basedOn w:val="Normal"/>
    <w:link w:val="FooterChar"/>
    <w:uiPriority w:val="99"/>
    <w:unhideWhenUsed/>
    <w:rsid w:val="005D284F"/>
    <w:pPr>
      <w:tabs>
        <w:tab w:val="center" w:pos="4680"/>
        <w:tab w:val="right" w:pos="9360"/>
      </w:tabs>
    </w:pPr>
  </w:style>
  <w:style w:type="character" w:customStyle="1" w:styleId="FooterChar">
    <w:name w:val="Footer Char"/>
    <w:basedOn w:val="DefaultParagraphFont"/>
    <w:link w:val="Footer"/>
    <w:uiPriority w:val="99"/>
    <w:rsid w:val="005D284F"/>
    <w:rPr>
      <w:rFonts w:ascii="Calibri" w:hAnsi="Calibri" w:cs="Calibri"/>
    </w:rPr>
  </w:style>
  <w:style w:type="character" w:styleId="FollowedHyperlink">
    <w:name w:val="FollowedHyperlink"/>
    <w:basedOn w:val="DefaultParagraphFont"/>
    <w:uiPriority w:val="99"/>
    <w:semiHidden/>
    <w:unhideWhenUsed/>
    <w:rsid w:val="00711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18173">
      <w:bodyDiv w:val="1"/>
      <w:marLeft w:val="0"/>
      <w:marRight w:val="0"/>
      <w:marTop w:val="0"/>
      <w:marBottom w:val="0"/>
      <w:divBdr>
        <w:top w:val="none" w:sz="0" w:space="0" w:color="auto"/>
        <w:left w:val="none" w:sz="0" w:space="0" w:color="auto"/>
        <w:bottom w:val="none" w:sz="0" w:space="0" w:color="auto"/>
        <w:right w:val="none" w:sz="0" w:space="0" w:color="auto"/>
      </w:divBdr>
    </w:div>
    <w:div w:id="7120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pository.immregistries.org/files/resources/5bef530428317/hl7_2_5_1_release_1_5__2018_updat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pository.immregistries.org/files/resources/5835adc2d16f1/hl7_version_2_5_1_implementation_guide_for_immunization_messaging__release_1_5_-_addendum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sitory.immregistries.org/files/resources/5bef530428317/hl7_2_5_1_release_1_5__2018_update.pdf" TargetMode="External"/><Relationship Id="rId5" Type="http://schemas.openxmlformats.org/officeDocument/2006/relationships/styles" Target="styles.xml"/><Relationship Id="rId15" Type="http://schemas.openxmlformats.org/officeDocument/2006/relationships/hyperlink" Target="mailto:RIDOH.RICAIROnboarding@health.ri.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DOH.RICAIROnboarding@health.r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FF89EE5D6954295F9272BDF9C0EA7" ma:contentTypeVersion="10" ma:contentTypeDescription="Create a new document." ma:contentTypeScope="" ma:versionID="5233b8b01ee65b06ad0ec2cef3d38881">
  <xsd:schema xmlns:xsd="http://www.w3.org/2001/XMLSchema" xmlns:xs="http://www.w3.org/2001/XMLSchema" xmlns:p="http://schemas.microsoft.com/office/2006/metadata/properties" xmlns:ns3="2a5591d9-0874-4d4e-b425-3323f8f38196" xmlns:ns4="7a7819fc-ec2f-44ac-8869-3a6dee36595f" targetNamespace="http://schemas.microsoft.com/office/2006/metadata/properties" ma:root="true" ma:fieldsID="0e772c4ab98956c576c0861d4469cbc7" ns3:_="" ns4:_="">
    <xsd:import namespace="2a5591d9-0874-4d4e-b425-3323f8f38196"/>
    <xsd:import namespace="7a7819fc-ec2f-44ac-8869-3a6dee3659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591d9-0874-4d4e-b425-3323f8f38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819fc-ec2f-44ac-8869-3a6dee3659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B3604-D420-44AF-B081-0653CD67019E}">
  <ds:schemaRefs>
    <ds:schemaRef ds:uri="http://schemas.microsoft.com/sharepoint/v3/contenttype/forms"/>
  </ds:schemaRefs>
</ds:datastoreItem>
</file>

<file path=customXml/itemProps2.xml><?xml version="1.0" encoding="utf-8"?>
<ds:datastoreItem xmlns:ds="http://schemas.openxmlformats.org/officeDocument/2006/customXml" ds:itemID="{E556FE81-A745-4356-AE3A-A9E0B2B7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591d9-0874-4d4e-b425-3323f8f38196"/>
    <ds:schemaRef ds:uri="7a7819fc-ec2f-44ac-8869-3a6dee365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CA8D7-5212-4550-872A-37F72357A9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Goggin, Jeff (RIDOH)</dc:creator>
  <cp:keywords/>
  <dc:description/>
  <cp:lastModifiedBy>Woods, Danielle (RIDOH)</cp:lastModifiedBy>
  <cp:revision>2</cp:revision>
  <dcterms:created xsi:type="dcterms:W3CDTF">2022-11-30T15:09:00Z</dcterms:created>
  <dcterms:modified xsi:type="dcterms:W3CDTF">2022-11-30T15:09:00Z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0x010100751FF89EE5D6954295F9272BDF9C0EA7</vt:lpwstr>
  </property>
</Properties>
</file>